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39" w:rsidRPr="007C0608" w:rsidRDefault="00657239" w:rsidP="007C06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D08FD" w:rsidRPr="007C0608" w:rsidRDefault="00657239" w:rsidP="001D08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>Подпрограммы «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1D08FD" w:rsidRPr="007C0608">
        <w:rPr>
          <w:rFonts w:ascii="Times New Roman" w:hAnsi="Times New Roman" w:cs="Times New Roman"/>
          <w:b/>
          <w:sz w:val="24"/>
          <w:szCs w:val="24"/>
        </w:rPr>
        <w:t xml:space="preserve">объектов </w:t>
      </w:r>
      <w:r w:rsidR="00FB12C6">
        <w:rPr>
          <w:rFonts w:ascii="Times New Roman" w:hAnsi="Times New Roman" w:cs="Times New Roman"/>
          <w:b/>
          <w:sz w:val="24"/>
          <w:szCs w:val="24"/>
        </w:rPr>
        <w:t xml:space="preserve">физической культуры 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>и спорта</w:t>
      </w:r>
    </w:p>
    <w:p w:rsidR="00E46634" w:rsidRPr="007C0608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>в Киришско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>м муниципальном районе</w:t>
      </w:r>
    </w:p>
    <w:p w:rsidR="00657239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>на 2015 – 2018 годы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>»</w:t>
      </w:r>
    </w:p>
    <w:p w:rsidR="00FB12C6" w:rsidRPr="007C0608" w:rsidRDefault="00FB12C6" w:rsidP="00FB12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3119"/>
        <w:gridCol w:w="7229"/>
      </w:tblGrid>
      <w:tr w:rsidR="00657239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FD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6634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1D08FD" w:rsidRPr="007C0608">
              <w:rPr>
                <w:rFonts w:ascii="Times New Roman" w:hAnsi="Times New Roman" w:cs="Times New Roman"/>
                <w:sz w:val="24"/>
                <w:szCs w:val="24"/>
              </w:rPr>
              <w:t>объектов физической культуры  и спорта</w:t>
            </w:r>
          </w:p>
          <w:p w:rsidR="00657239" w:rsidRPr="007C0608" w:rsidRDefault="00E46634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в  Киришском муниципальном районе на 2015 – 2018 годы</w:t>
            </w:r>
            <w:r w:rsidR="00657239" w:rsidRPr="007C06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7239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</w:tr>
      <w:tr w:rsidR="00657239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6F" w:rsidRPr="007C0608" w:rsidRDefault="00F1486F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</w:t>
            </w:r>
            <w:r w:rsidR="00116E79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Киришского муниципального района Ленинградской области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57239" w:rsidRPr="007C0608" w:rsidRDefault="00493D5E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657239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CB070F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0B5E53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53" w:rsidRPr="007C0608" w:rsidRDefault="000B5E53" w:rsidP="000B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53" w:rsidRPr="007C0608" w:rsidRDefault="000B5E53" w:rsidP="007C0608">
            <w:pPr>
              <w:pStyle w:val="3"/>
              <w:shd w:val="clear" w:color="auto" w:fill="auto"/>
              <w:spacing w:before="0" w:after="0" w:line="300" w:lineRule="exact"/>
              <w:ind w:left="120" w:firstLine="0"/>
              <w:jc w:val="both"/>
              <w:rPr>
                <w:sz w:val="24"/>
                <w:szCs w:val="24"/>
              </w:rPr>
            </w:pPr>
            <w:r w:rsidRPr="007C0608">
              <w:rPr>
                <w:rStyle w:val="1"/>
                <w:sz w:val="24"/>
                <w:szCs w:val="24"/>
              </w:rPr>
              <w:t>Создание необходимой инфраструктуры, обеспечивающей право каждого 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Ки</w:t>
            </w:r>
            <w:r w:rsidR="00697680" w:rsidRPr="007C0608">
              <w:rPr>
                <w:rStyle w:val="1"/>
                <w:sz w:val="24"/>
                <w:szCs w:val="24"/>
              </w:rPr>
              <w:t xml:space="preserve">ришского муниципального района </w:t>
            </w:r>
          </w:p>
        </w:tc>
      </w:tr>
      <w:tr w:rsidR="000B5E53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53" w:rsidRPr="007C0608" w:rsidRDefault="000B5E53" w:rsidP="000B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E53" w:rsidRPr="007C0608" w:rsidRDefault="000B5E53" w:rsidP="007C0608">
            <w:pPr>
              <w:pStyle w:val="3"/>
              <w:shd w:val="clear" w:color="auto" w:fill="auto"/>
              <w:spacing w:before="0" w:after="0" w:line="311" w:lineRule="exact"/>
              <w:ind w:firstLine="0"/>
              <w:jc w:val="both"/>
              <w:rPr>
                <w:sz w:val="24"/>
                <w:szCs w:val="24"/>
              </w:rPr>
            </w:pPr>
            <w:r w:rsidRPr="007C0608">
              <w:rPr>
                <w:rStyle w:val="1"/>
                <w:sz w:val="24"/>
                <w:szCs w:val="24"/>
              </w:rPr>
              <w:t>Развитие инфраструктуры для занятий массовым спортом и физическо</w:t>
            </w:r>
            <w:r w:rsidR="00B57790" w:rsidRPr="007C0608">
              <w:rPr>
                <w:rStyle w:val="1"/>
                <w:sz w:val="24"/>
                <w:szCs w:val="24"/>
              </w:rPr>
              <w:t>й культурой по месту жительства</w:t>
            </w:r>
          </w:p>
        </w:tc>
      </w:tr>
      <w:tr w:rsidR="00657239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90" w:rsidRPr="007C0608" w:rsidRDefault="00B57790" w:rsidP="007C0608">
            <w:pPr>
              <w:widowControl w:val="0"/>
              <w:spacing w:line="300" w:lineRule="exact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в том числе:</w:t>
            </w:r>
          </w:p>
          <w:p w:rsidR="00B57790" w:rsidRPr="007C0608" w:rsidRDefault="00B57790" w:rsidP="007C0608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spacing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плоскостными спортивными сооружениями;</w:t>
            </w:r>
          </w:p>
          <w:p w:rsidR="00B57790" w:rsidRPr="007C0608" w:rsidRDefault="00B57790" w:rsidP="007C0608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spacing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спортивными залами;</w:t>
            </w:r>
          </w:p>
          <w:p w:rsidR="00657239" w:rsidRPr="007C0608" w:rsidRDefault="008454E4" w:rsidP="007C060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60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-  </w:t>
            </w:r>
            <w:r w:rsidR="00B57790" w:rsidRPr="007C060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плавательными бассейнами.</w:t>
            </w:r>
          </w:p>
        </w:tc>
      </w:tr>
      <w:tr w:rsidR="00B57790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Программы 2015- 2018 годы</w:t>
            </w:r>
            <w:r w:rsidR="008454E4" w:rsidRPr="007C0608">
              <w:rPr>
                <w:rFonts w:ascii="Times New Roman" w:hAnsi="Times New Roman" w:cs="Times New Roman"/>
                <w:sz w:val="24"/>
                <w:szCs w:val="24"/>
              </w:rPr>
              <w:t>. Реализуется в один этап.</w:t>
            </w:r>
          </w:p>
        </w:tc>
      </w:tr>
      <w:tr w:rsidR="00657239" w:rsidRPr="007C0608" w:rsidTr="00FB12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79" w:rsidRPr="007C0608" w:rsidRDefault="00AB1B07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За период с 2015</w:t>
            </w:r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по 2018 по подпрограмме «Развитие объектов физической культуры  и спорта в  Киришском муниципальном районе на 2015 – 2018 годы</w:t>
            </w:r>
            <w:proofErr w:type="gramStart"/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>ланируется освоить</w:t>
            </w:r>
            <w:r w:rsidR="00116E79" w:rsidRPr="007C0608">
              <w:rPr>
                <w:rFonts w:ascii="Times New Roman" w:hAnsi="Times New Roman" w:cs="Times New Roman"/>
                <w:sz w:val="24"/>
                <w:szCs w:val="24"/>
              </w:rPr>
              <w:t>171308</w:t>
            </w:r>
            <w:r w:rsidR="00CB070F" w:rsidRPr="007C060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7239" w:rsidRPr="007C060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116E79" w:rsidRPr="007C0608" w:rsidRDefault="00116E7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бюджета-80000,0 тыс. рублей</w:t>
            </w:r>
          </w:p>
          <w:p w:rsidR="00116E79" w:rsidRPr="007C0608" w:rsidRDefault="00116E7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5D2806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proofErr w:type="gramStart"/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Ленинградской</w:t>
            </w:r>
            <w:proofErr w:type="gramEnd"/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области-70785,0 тыс. рублей</w:t>
            </w:r>
          </w:p>
          <w:p w:rsidR="00657239" w:rsidRPr="007C0608" w:rsidRDefault="00116E7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 образования Киришский муниципальный район Ленинградской области - 20523,4 тыс. рублей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2015 год -</w:t>
            </w:r>
            <w:r w:rsidR="00116E79" w:rsidRPr="007C0608">
              <w:rPr>
                <w:rFonts w:ascii="Times New Roman" w:hAnsi="Times New Roman" w:cs="Times New Roman"/>
                <w:sz w:val="24"/>
                <w:szCs w:val="24"/>
              </w:rPr>
              <w:t>171308</w:t>
            </w:r>
            <w:r w:rsidR="00CB070F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,40 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2016 год - 0,00 тыс. рублей;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2017 год – 0,00 тыс. рублей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2018 год – 0,00 тыс. рублей</w:t>
            </w:r>
          </w:p>
        </w:tc>
      </w:tr>
      <w:tr w:rsidR="00657239" w:rsidRPr="007C0608" w:rsidTr="00FB12C6">
        <w:trPr>
          <w:trHeight w:val="38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601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90" w:rsidRPr="007C0608" w:rsidRDefault="00B57790" w:rsidP="007C0608">
            <w:pPr>
              <w:widowControl w:val="0"/>
              <w:spacing w:line="307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 результате реализации мероприятий подпрограммы муниципальной программы планируется достичь следующих результатов:</w:t>
            </w:r>
          </w:p>
          <w:p w:rsidR="00B57790" w:rsidRPr="007C0608" w:rsidRDefault="00B57790" w:rsidP="007C0608">
            <w:pPr>
              <w:widowControl w:val="0"/>
              <w:spacing w:line="307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Уровень обеспеченности населения спортивными сооружениями, исходя из единовреме</w:t>
            </w:r>
            <w:r w:rsidR="00493D5E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нной пропускной способности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к2018 году составит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21,4%, в том числе:2015 год – 21,19%, 2016 год21,53 %, 2017 год- 21,46 %, 2018 год- 21,4 %. Уровень обеспеченности плоскостными спортивн</w:t>
            </w:r>
            <w:r w:rsidR="00BA7F02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ыми сооружениями 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к 2018 году составит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25,67 %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  <w:p w:rsidR="00B57790" w:rsidRPr="007C0608" w:rsidRDefault="00B57790" w:rsidP="007C0608">
            <w:pPr>
              <w:widowControl w:val="0"/>
              <w:tabs>
                <w:tab w:val="left" w:pos="359"/>
              </w:tabs>
              <w:spacing w:line="30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Уровень обеспеченности спо</w:t>
            </w:r>
            <w:r w:rsidR="00BA7F02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ртивными залами 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к 2018 годусоставит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55,58 %, </w:t>
            </w:r>
          </w:p>
          <w:p w:rsidR="00657239" w:rsidRPr="007C0608" w:rsidRDefault="00B57790" w:rsidP="007C0608">
            <w:pPr>
              <w:widowControl w:val="0"/>
              <w:tabs>
                <w:tab w:val="left" w:pos="332"/>
              </w:tabs>
              <w:spacing w:line="307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Увеличить уровень обеспеченности плавате</w:t>
            </w:r>
            <w:r w:rsidR="00BA7F02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льными бассейнами 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к 2018 году составит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16,21%</w:t>
            </w:r>
            <w:r w:rsidRPr="007C060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</w:tbl>
    <w:p w:rsidR="00A925B3" w:rsidRDefault="00A925B3" w:rsidP="007C0608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12C6" w:rsidRPr="007C0608" w:rsidRDefault="00FB12C6" w:rsidP="007C0608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характеристика, основные проблемы и прогноз развития сферы реализации подпрограммы «Развит</w:t>
      </w:r>
      <w:r w:rsidR="007C0608">
        <w:rPr>
          <w:rFonts w:ascii="Times New Roman" w:eastAsia="Times New Roman" w:hAnsi="Times New Roman" w:cs="Times New Roman"/>
          <w:b/>
          <w:sz w:val="24"/>
          <w:szCs w:val="24"/>
        </w:rPr>
        <w:t>ие объектов физической культуры</w:t>
      </w:r>
      <w:r w:rsidR="00FB12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и спорта в </w:t>
      </w:r>
      <w:proofErr w:type="spellStart"/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Киришском</w:t>
      </w:r>
      <w:proofErr w:type="spellEnd"/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муниципальном районе на 2015 – 2018 годы»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муниципальной  программы «Развитие физической культуры и спорта </w:t>
      </w:r>
      <w:r w:rsidR="00FB12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 xml:space="preserve">в муниципальном образовании Киришский муниципальный район </w:t>
      </w:r>
      <w:r w:rsidR="00FB12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области»</w:t>
      </w:r>
    </w:p>
    <w:p w:rsidR="00B344FA" w:rsidRPr="007C0608" w:rsidRDefault="00B344FA" w:rsidP="00B34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В подпрограмме «Развит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ие объектов физической культуры и спорта в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на 2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015 – 2018 годы» муниципальной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программы «Развитие физической культуры и спорта в муниципальном образовании Киришский муниципальный район Ленинградской области» (далее – Подпрограмма) определены основные направления государстве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нной политики в части развития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объектов физической культуры и спорта. Со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здание условий для обеспечения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развития инфраструктуры физической культуры и спорта являются важнейшими вопросами, обеспечивающими реализацию Подпрограммы.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Реализация поставле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нных целей и задач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Подпрограммы способствует развитию физической культуры, укреплению здоровья населения и успешному выступлению сборных команд Киришского муниципального района на муниципальных и  областных спортивных соревнованиях.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адаптивной физической культуры и спорта, требующих оперативного решения, в том числе: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-несоответствие уровня материальной базы и инфраструктуры физической культуры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и спорта, а также их моральный и физический износ, задачам массового спорта в районе.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Эта проблема вызывает ряд рисков:</w:t>
      </w:r>
    </w:p>
    <w:p w:rsidR="00B344FA" w:rsidRPr="007C0608" w:rsidRDefault="00FB12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снижение качества спортивной инфраструктуры в районе;</w:t>
      </w:r>
    </w:p>
    <w:p w:rsidR="00B344FA" w:rsidRPr="007C0608" w:rsidRDefault="00FB12C6" w:rsidP="007C060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ухудшение физического развития, подготовки и здоровья населения;</w:t>
      </w:r>
    </w:p>
    <w:p w:rsidR="00B344FA" w:rsidRPr="007C0608" w:rsidRDefault="00FB12C6" w:rsidP="007C060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снижение охвата населения, регулярно занимающегося спортом и физической культурой. 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2014 года обеспеченность населения спортивными сооружениями, исходя из нормативной пропускной способности - 21,02%, с том числе: спортивными залами — 54,27%, плоскостными спортивными сооружениями - 25,95 %, плавательными бассейнами - 16,4%..</w:t>
      </w:r>
    </w:p>
    <w:p w:rsidR="00B344FA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2C6" w:rsidRDefault="00FB12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2C6" w:rsidRDefault="00FB12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2C6" w:rsidRDefault="00FB12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2C6" w:rsidRPr="007C0608" w:rsidRDefault="00FB12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Приоритеты муниципальной политики в сфере реализации Подпрограммы</w:t>
      </w:r>
    </w:p>
    <w:p w:rsidR="007C0608" w:rsidRPr="007C0608" w:rsidRDefault="007C0608" w:rsidP="007C0608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Создание благоприятных условий для занятий физической культурой и спортом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образования Киришский муниципальный район Ленинградской области относится к приоритетам государственной политики в сфере </w:t>
      </w:r>
      <w:r w:rsidR="007228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</w:t>
      </w:r>
      <w:r w:rsidR="007228E1">
        <w:rPr>
          <w:rFonts w:ascii="Times New Roman" w:eastAsia="Times New Roman" w:hAnsi="Times New Roman" w:cs="Times New Roman"/>
          <w:sz w:val="24"/>
          <w:szCs w:val="24"/>
        </w:rPr>
        <w:t>оз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) и Концепции стратегического развития муниципального образования Киришский муниципальный район Ленинградской области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до 2020. </w:t>
      </w:r>
    </w:p>
    <w:p w:rsidR="00B344FA" w:rsidRPr="007C0608" w:rsidRDefault="00B344FA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Приоритетными направлениями муниципальной политики в сфере реализации Подпрограммы  по развитию объектов физической культуры и спорта являются:</w:t>
      </w:r>
    </w:p>
    <w:p w:rsidR="00B344FA" w:rsidRPr="007C0608" w:rsidRDefault="00B344FA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Сохранение и совершенствование материально-технической базы и инфраструктуры физической культуры и спорта.</w:t>
      </w:r>
    </w:p>
    <w:p w:rsidR="00B344FA" w:rsidRPr="007C0608" w:rsidRDefault="00FB12C6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реконструкция и строительство объектов спортивной инфраструктуры.</w:t>
      </w:r>
    </w:p>
    <w:p w:rsidR="00B344FA" w:rsidRPr="007C0608" w:rsidRDefault="00FB12C6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укрепление и модернизация материально-технической базы учреждений физкультуры и спорта, обеспечение безопасного и эффективного функционирования спортивных объектов.</w:t>
      </w:r>
    </w:p>
    <w:p w:rsidR="00B344FA" w:rsidRDefault="00B344FA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Цели, задачи, показатели (индикаторы), конечные результаты, сроки и этапы реализации 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Основной целью Подпрограммы является: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Создание необходимой инфраструктуры, обеспечивающей право каждого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Киришского муниципального района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Основной задачей подпрограммы является: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Развитие инфраструктуры для занятий массовым спортом и физической культурой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по месту жительства. 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Конечным результатом реализации Подпрограммы должно стать увеличение уровня обеспеченности населения спортивными сооружениями, исходя из единовременной пропускной способности к 2018 году по отношению к значению 2013 года.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реализации мероприятий муниципальной Подпрограммы планируется достичь следующих результатов: 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Увеличить уровень обеспеченности населения спортивными сооружениями, исходя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из единовременной пропускной способности с 22,6% в 2013 году до 21,4 % в 2018 году.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608">
        <w:rPr>
          <w:rFonts w:ascii="Times New Roman" w:eastAsia="Times New Roman" w:hAnsi="Times New Roman" w:cs="Times New Roman"/>
          <w:sz w:val="24"/>
          <w:szCs w:val="24"/>
        </w:rPr>
        <w:t>Показатели обеспеченности населения объектами физической культуры и спорта рассчитываются в соответствии с Распоряжением Прав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>ительства Российской Федерации                       о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т 19 октября 1999 года № 1683-р</w:t>
      </w:r>
      <w:r w:rsidR="00B062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624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"</w:t>
      </w:r>
      <w:r w:rsidR="00B06240" w:rsidRP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методике определения нормативной потребности субъектов РФ в объектах социальной инфраструктуры"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, исходя из численности населения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и, поэтому их значения в определенные года могут быть ниже года предыдущего, несмотря на ввод в эксплуатацию новых спортивных объектов.</w:t>
      </w:r>
      <w:proofErr w:type="gramEnd"/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Подпрограмма реализуется в 1 этап: 2015-2018 годы.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Расшифровка плановых значений показателей (индикаторов) Подпрограммы </w:t>
      </w:r>
      <w:r w:rsidR="00FB12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по годам реализации</w:t>
      </w:r>
    </w:p>
    <w:p w:rsidR="00FB12C6" w:rsidRDefault="00FB12C6" w:rsidP="00FB12C6">
      <w:pPr>
        <w:pStyle w:val="a9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спортивными сооружениями, исходя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спортивными сооружениями, исходя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спорта: 2015 год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- 21,19%, 2016 год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21,53%, 2017 год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- 21,46%, 2018 год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- 21,4%. В том числе: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Уровень обеспеченности населения спортивными залами, исходя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из единовременной пропускной способности объектов спорта: 2015 год -54,34 %, 2016 год – 55,92%, 2017 год -55,75 %, 2018 год -55,58 %.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плавательными бассейнами, исходя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спорта: 2015 год -16,4 %, 2016 год – 16,3%, 2017 год – 16,3%, 2018 год -16,21 %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плоскостными спортивными сооружениями, исходя из единовременной пропускной способности объектов спорта: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2015 год -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25,91 %, 2016 год -25,83 %, 2017 год – 25,75%, 2018 год- 25,67%.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Для обеспечения развития  объектов физической культуры и спорта в Киришском муниципальном районе необходимо осуществление следующего мероприятия: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Строительство крытого катка с искусственным льдом в г. Кириши, микрорайон "Е", ул. Нефтехимиков.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Основное мероприятие подпрограммы направлено на развитие спортивной инфраструктуры Киришского муниципального района и обеспечение права граждан на свободный доступ к занятиям физической культурой и спортом. 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Сравнительный анализ социально-экономической эффективности альтернативных способов  достижения цел</w:t>
      </w:r>
      <w:r w:rsidR="007C0608">
        <w:rPr>
          <w:rFonts w:ascii="Times New Roman" w:eastAsia="Times New Roman" w:hAnsi="Times New Roman" w:cs="Times New Roman"/>
          <w:b/>
          <w:sz w:val="24"/>
          <w:szCs w:val="24"/>
        </w:rPr>
        <w:t>ей и решения задач 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Альтернативных способов  достижения целей и решения задач Подпрограммы нет.</w:t>
      </w:r>
    </w:p>
    <w:p w:rsidR="00B344FA" w:rsidRDefault="00B344FA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ab/>
        <w:t>Характеристика основных мер правового регулирования в сфере реализации Подпрограммы с обоснованием основных положений и сроков принятия необход</w:t>
      </w:r>
      <w:r w:rsidR="007C0608">
        <w:rPr>
          <w:rFonts w:ascii="Times New Roman" w:eastAsia="Times New Roman" w:hAnsi="Times New Roman" w:cs="Times New Roman"/>
          <w:b/>
          <w:sz w:val="24"/>
          <w:szCs w:val="24"/>
        </w:rPr>
        <w:t>имых нормативных правовых актов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Меры правового регулирования в сфере реализации Подпрограммы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не предусмотрены.</w:t>
      </w:r>
    </w:p>
    <w:p w:rsidR="00B344FA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Информация о ресурсном обеспечении </w:t>
      </w: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Общий объем финансирования Подпрограммы за период с 2015 по 2018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по подпрограмме «Развитие объектов ф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изической культуры 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и спорта в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Киришском муниципальном районе на 2015 –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2018 годы» планируется освоить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171308,40 тыс. рублей,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средства федерального бюджета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- 80000,0 тыс. рублей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средства  областного бюджета Ленинградской области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-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70785,0 тыс. рублей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редства бюджета муниципального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образования Киришский муниципальный район Ленинградской области - 20523,4 тыс. рублей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lastRenderedPageBreak/>
        <w:t>2015 год -171308,40 тыс. рублей;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2016 год - 0,00 тыс. рублей;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2017 год – 0,00 тыс. рублей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2018 год – 0,00 тыс. рублей 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Анализ рисков реализации Подпрограммы и описание мер </w:t>
      </w:r>
      <w:r w:rsidR="00FB12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</w:t>
      </w: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минимизации их негативного влияния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мероприятий Подпрограммы могут возникнуть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риски, связанные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с возможными ошибками в выборе приоритетных проектов и мероприятий, а также риски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данных рисков - риски средние.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B12C6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Методика оценки эффективности 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Подпрограммы производится на основе анализа: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степени достижения целей и решения задач Подпрограммы путем </w:t>
      </w:r>
      <w:proofErr w:type="gramStart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сопоставления</w:t>
      </w:r>
      <w:proofErr w:type="gramEnd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в соответствии с приложениями № 3 и № 6 к программе;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степени соответствия запланированному уровню затрат и эффективности использования средств бюджета Киришского муниципального района Ленинградской области и иных источников ресурсного обеспечения муниципальной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обеспечения;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степени реализации мероприятий </w:t>
      </w:r>
      <w:proofErr w:type="gramStart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подпрограммы</w:t>
      </w:r>
      <w:proofErr w:type="gramEnd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на основе сопоставления ожидаемых и фактически полученных результатов по годам на основе ежегодных планов реализации подпрограммы.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Степень достижения целей и решения задач подпрограммы (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) определяется 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по формуле: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подпрограммы;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подпрограммы.</w:t>
      </w:r>
    </w:p>
    <w:p w:rsidR="007C0608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Уровень финансирования реализации основных мероприятий подпрограммы муниципальной программы (Уф) определяется по формуле: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мероприятий подпрограммы;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proofErr w:type="gramStart"/>
      <w:r w:rsidRPr="007C0608">
        <w:rPr>
          <w:rFonts w:ascii="Times New Roman" w:eastAsia="Times New Roman" w:hAnsi="Times New Roman" w:cs="Times New Roman"/>
          <w:sz w:val="24"/>
          <w:szCs w:val="24"/>
        </w:rPr>
        <w:t>оценки эффективности реализации Подпрограммы муниципальной программы</w:t>
      </w:r>
      <w:proofErr w:type="gram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применяются следующие параметры: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1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>)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ab/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высокий уровень эффективности: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достигнуты значения 95 процентов и более показателей подпрограммы;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не менее 95 процентов мероприятий, запланированных на отчетный год, </w:t>
      </w:r>
      <w:proofErr w:type="gramStart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lastRenderedPageBreak/>
        <w:t>2)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ab/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удовлетворительный уровень эффективности: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достигнуты значения 80 процентов и более показателей подпрограммы;</w:t>
      </w:r>
    </w:p>
    <w:p w:rsidR="00B344FA" w:rsidRPr="007C0608" w:rsidRDefault="00FB12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не менее 80 процентов мероприятий, запланированных на отчетный год, </w:t>
      </w:r>
      <w:proofErr w:type="gramStart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3)</w:t>
      </w:r>
      <w:r w:rsidR="00FB12C6">
        <w:rPr>
          <w:rFonts w:ascii="Times New Roman" w:eastAsia="Times New Roman" w:hAnsi="Times New Roman" w:cs="Times New Roman"/>
          <w:sz w:val="24"/>
          <w:szCs w:val="24"/>
        </w:rPr>
        <w:tab/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неудовлетворительный уровень эффективности:</w:t>
      </w:r>
    </w:p>
    <w:p w:rsidR="007C0608" w:rsidRPr="00FB12C6" w:rsidRDefault="00B344FA" w:rsidP="00FB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реализация подпрограммы муниципальной программы не отвечает критериям, указанным в пунктах 1 и 2.</w:t>
      </w:r>
      <w:bookmarkStart w:id="0" w:name="_GoBack"/>
      <w:bookmarkEnd w:id="0"/>
    </w:p>
    <w:sectPr w:rsidR="007C0608" w:rsidRPr="00FB12C6" w:rsidSect="00FB12C6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853" w:rsidRDefault="009C1853" w:rsidP="007C0608">
      <w:pPr>
        <w:spacing w:after="0" w:line="240" w:lineRule="auto"/>
      </w:pPr>
      <w:r>
        <w:separator/>
      </w:r>
    </w:p>
  </w:endnote>
  <w:endnote w:type="continuationSeparator" w:id="0">
    <w:p w:rsidR="009C1853" w:rsidRDefault="009C1853" w:rsidP="007C0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853" w:rsidRDefault="009C1853" w:rsidP="007C0608">
      <w:pPr>
        <w:spacing w:after="0" w:line="240" w:lineRule="auto"/>
      </w:pPr>
      <w:r>
        <w:separator/>
      </w:r>
    </w:p>
  </w:footnote>
  <w:footnote w:type="continuationSeparator" w:id="0">
    <w:p w:rsidR="009C1853" w:rsidRDefault="009C1853" w:rsidP="007C0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82818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C0608" w:rsidRPr="00FB12C6" w:rsidRDefault="00FF7640" w:rsidP="007C0608">
        <w:pPr>
          <w:pStyle w:val="a5"/>
          <w:jc w:val="center"/>
          <w:rPr>
            <w:rFonts w:ascii="Times New Roman" w:hAnsi="Times New Roman" w:cs="Times New Roman"/>
          </w:rPr>
        </w:pPr>
        <w:r w:rsidRPr="00FB12C6">
          <w:rPr>
            <w:rFonts w:ascii="Times New Roman" w:hAnsi="Times New Roman" w:cs="Times New Roman"/>
          </w:rPr>
          <w:fldChar w:fldCharType="begin"/>
        </w:r>
        <w:r w:rsidR="007C0608" w:rsidRPr="00FB12C6">
          <w:rPr>
            <w:rFonts w:ascii="Times New Roman" w:hAnsi="Times New Roman" w:cs="Times New Roman"/>
          </w:rPr>
          <w:instrText>PAGE   \* MERGEFORMAT</w:instrText>
        </w:r>
        <w:r w:rsidRPr="00FB12C6">
          <w:rPr>
            <w:rFonts w:ascii="Times New Roman" w:hAnsi="Times New Roman" w:cs="Times New Roman"/>
          </w:rPr>
          <w:fldChar w:fldCharType="separate"/>
        </w:r>
        <w:r w:rsidR="00FB12C6">
          <w:rPr>
            <w:rFonts w:ascii="Times New Roman" w:hAnsi="Times New Roman" w:cs="Times New Roman"/>
            <w:noProof/>
          </w:rPr>
          <w:t>6</w:t>
        </w:r>
        <w:r w:rsidRPr="00FB12C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292D"/>
    <w:multiLevelType w:val="multilevel"/>
    <w:tmpl w:val="9614EF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002D89"/>
    <w:multiLevelType w:val="multilevel"/>
    <w:tmpl w:val="53E027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0B5E53"/>
    <w:rsid w:val="00116E79"/>
    <w:rsid w:val="001D08FD"/>
    <w:rsid w:val="00320967"/>
    <w:rsid w:val="0033173D"/>
    <w:rsid w:val="0035455F"/>
    <w:rsid w:val="00355DB4"/>
    <w:rsid w:val="003D3920"/>
    <w:rsid w:val="00493D5E"/>
    <w:rsid w:val="004B5F35"/>
    <w:rsid w:val="005D2806"/>
    <w:rsid w:val="00650F46"/>
    <w:rsid w:val="00657239"/>
    <w:rsid w:val="00666F85"/>
    <w:rsid w:val="00697680"/>
    <w:rsid w:val="007228E1"/>
    <w:rsid w:val="007C0608"/>
    <w:rsid w:val="008454E4"/>
    <w:rsid w:val="009C1853"/>
    <w:rsid w:val="00A925B3"/>
    <w:rsid w:val="00AA42D1"/>
    <w:rsid w:val="00AB1B07"/>
    <w:rsid w:val="00B06240"/>
    <w:rsid w:val="00B344FA"/>
    <w:rsid w:val="00B57790"/>
    <w:rsid w:val="00B62D84"/>
    <w:rsid w:val="00BA7F02"/>
    <w:rsid w:val="00CB070F"/>
    <w:rsid w:val="00E46634"/>
    <w:rsid w:val="00E95FDC"/>
    <w:rsid w:val="00ED0F8D"/>
    <w:rsid w:val="00F1486F"/>
    <w:rsid w:val="00FB12C6"/>
    <w:rsid w:val="00FB5CDA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0B5E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0B5E5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0B5E53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0608"/>
  </w:style>
  <w:style w:type="paragraph" w:styleId="a7">
    <w:name w:val="footer"/>
    <w:basedOn w:val="a"/>
    <w:link w:val="a8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0608"/>
  </w:style>
  <w:style w:type="paragraph" w:styleId="a9">
    <w:name w:val="List Paragraph"/>
    <w:basedOn w:val="a"/>
    <w:uiPriority w:val="34"/>
    <w:qFormat/>
    <w:rsid w:val="007C06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0B5E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0B5E5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0B5E53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0608"/>
  </w:style>
  <w:style w:type="paragraph" w:styleId="a7">
    <w:name w:val="footer"/>
    <w:basedOn w:val="a"/>
    <w:link w:val="a8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0608"/>
  </w:style>
  <w:style w:type="paragraph" w:styleId="a9">
    <w:name w:val="List Paragraph"/>
    <w:basedOn w:val="a"/>
    <w:uiPriority w:val="34"/>
    <w:qFormat/>
    <w:rsid w:val="007C0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2014-10-24T08:01:00Z</cp:lastPrinted>
  <dcterms:created xsi:type="dcterms:W3CDTF">2014-10-24T08:01:00Z</dcterms:created>
  <dcterms:modified xsi:type="dcterms:W3CDTF">2014-10-24T08:01:00Z</dcterms:modified>
</cp:coreProperties>
</file>